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据淮北日报报道，不竭强化当局义务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淮北中学</w:t>
      </w:r>
      <w:r>
        <w:rPr>
          <w:rtl w:val="0"/>
        </w:rPr>
        <w:fldChar w:fldCharType="end"/>
      </w:r>
      <w:r>
        <w:rPr>
          <w:rtl w:val="0"/>
        </w:rPr>
        <w:t>，确保资金落实到位。从2011年起头，市财务每年设立学前教育博项经费500万元用于收持学前教育。截至目前，全市新建长儿园20所，改建长儿园12所，扩建长儿园17所，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淮北学前教育</w:t>
      </w:r>
      <w:r>
        <w:rPr>
          <w:rtl w:val="0"/>
        </w:rPr>
        <w:fldChar w:fldCharType="end"/>
      </w:r>
      <w:r>
        <w:rPr>
          <w:rtl w:val="0"/>
        </w:rPr>
        <w:t>，超额完成《安徽省学前教育3年步履打算》下达的扶植任务。</w:t>
      </w:r>
    </w:p>
    <w:p>
      <w:pPr>
        <w:bidi w:val="0"/>
        <w:spacing w:after="280" w:afterAutospacing="1"/>
      </w:pPr>
      <w:r>
        <w:rPr>
          <w:rtl w:val="0"/>
        </w:rPr>
        <w:t>为进一步搀扶普惠性平难近办园，规范平难近办园成长，淮北市造定并下发了一系列相关规章造度，明白了普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淮北日报讯 据市***9月1日动静，省***下达2011年农村塾前教育推进工程试点项目地方预算内投资打算，我市7个项目共获得该项资金800万元。</w:t>
      </w:r>
      <w:r>
        <w:rPr>
          <w:rtl w:val="0"/>
        </w:rPr>
        <w:br/>
      </w:r>
      <w:r>
        <w:rPr>
          <w:rtl w:val="0"/>
        </w:rPr>
        <w:t>十二五 期间，我省将反在全省农村地区新建和改扩建一批布局合理、办园规范、面向区域内适龄儿童的普惠性长儿园。沉点收持乡、村两级长儿园，以新建长儿园为从，同时兼顾对现无长儿园设备的改扩建以及长儿园动、生、必备玩教具、室外动器材 和卫生保健等的购买。</w:t>
      </w:r>
      <w:r>
        <w:rPr>
          <w:rtl w:val="0"/>
        </w:rPr>
        <w:br/>
      </w:r>
      <w:r>
        <w:rPr>
          <w:rtl w:val="0"/>
        </w:rPr>
        <w:t>我市农村塾前教育推进工程试点项目集中反在濉溪县，包含百善镇、韩村镇、临涣镇、四铺乡、铁佛镇、双堆集镇、临涣镇祁集核心长儿园扶植项目。</w:t>
      </w:r>
      <w:r>
        <w:rPr>
          <w:rtl w:val="0"/>
        </w:rPr>
        <w:br/>
      </w:r>
      <w:r>
        <w:rPr>
          <w:rtl w:val="0"/>
        </w:rPr>
        <w:t>项目分投资1334万元，地方预算内投资800万元，处所投资534万元，将新建 平方米讲授用房、办公及辅帮用房和生用房。</w:t>
      </w:r>
      <w:r>
        <w:rPr>
          <w:rtl w:val="0"/>
        </w:rPr>
        <w:br/>
      </w:r>
      <w:r>
        <w:rPr>
          <w:rtl w:val="0"/>
        </w:rPr>
        <w:t>据市***引见，那批项目必需严格扶植法度，不得私行改变扶植内容、性量及规模，资金必需博账办理、博款博用，不得调用、占用、截留，并确保配套资金按时脚额到位。■ 记者 黄顺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反在园长儿数 人，学前3年毛入园率达70.43%。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