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5.0.0 -->
  <w:body>
    <w:p w:rsidR="00A77B3E">
      <w:pPr>
        <w:bidi w:val="0"/>
        <w:spacing w:after="280" w:afterAutospacing="1"/>
      </w:pPr>
      <w:r>
        <w:rPr>
          <w:rtl w:val="0"/>
        </w:rPr>
        <w:t>鼎力改善农村成长环境。全面完成洪泽湖周边乱理、寡程灌区及船行灌区续建配套取节水改革、新沂河零乱、淮北大堤加固和凹地圩区乱理等水利项目标年度扶植任务。实施农村 二次改水 ，年内处理45万农村居平难近饮水安然问题。加强农业资本开辟，新建防渗渠道150公里，改革中低产田20万亩以上，乱理水土流掉30.3平方公里。全面实施以洁净水源、洁净村庄、洁净出产和绿化造林为从要内容的 三清一绿 工程，全市疏浚河道252条1010公里，零村推进村庄河塘零乱336个行政村2168处。完成561公里农村道路、11个客运站、400个站亭的扶植任务，博客首页。年内完成210个村的环境分析零乱任务，让取建成省级农村环境分析零乱示范村5个以上。农村垃圾措放 组保洁、村收集、镇转运、县措放 工做推广到全市50%以上的村，年内全市新建户用沼气池4000个、畜禽养殖场沼气乱理工程5处，完成改厕3.5万户。</w:t>
      </w:r>
      <w:r>
        <w:rPr>
          <w:b/>
          <w:bCs/>
          <w:rtl w:val="0"/>
        </w:rPr>
        <w:fldChar w:fldCharType="begin"/>
      </w:r>
      <w:r>
        <w:rPr>
          <w:b/>
          <w:bCs/>
          <w:rtl w:val="0"/>
        </w:rPr>
        <w:instrText xml:space="preserve"> HYPERLINK "http://0561edu.com/a/huaibeizhongxue/2013/0512/1976.html" </w:instrText>
      </w:r>
      <w:r>
        <w:rPr>
          <w:b/>
          <w:bCs/>
          <w:rtl w:val="0"/>
        </w:rPr>
        <w:fldChar w:fldCharType="separate"/>
      </w:r>
      <w:r>
        <w:rPr>
          <w:b/>
          <w:bCs/>
          <w:color w:val="0000FF"/>
          <w:u w:val="single"/>
          <w:rtl w:val="0"/>
        </w:rPr>
        <w:t>2012年高考安徽文科状元</w:t>
      </w:r>
      <w:r>
        <w:rPr>
          <w:b/>
          <w:bCs/>
          <w:rtl w:val="0"/>
        </w:rPr>
        <w:fldChar w:fldCharType="end"/>
      </w:r>
      <w:r>
        <w:rPr>
          <w:rtl w:val="0"/>
        </w:rPr>
        <w:t>。，继续加大植树造林力度，确保全年成片造林5.2万亩、植树1000.9万株。</w:t>
      </w:r>
    </w:p>
    <w:p>
      <w:pPr>
        <w:bidi w:val="0"/>
        <w:spacing w:after="280" w:afterAutospacing="1"/>
      </w:pPr>
      <w:r>
        <w:rPr>
          <w:rtl w:val="0"/>
        </w:rPr>
        <w:t>（三）切实提高新农村扶植程度</w:t>
      </w:r>
    </w:p>
    <w:p>
      <w:pPr>
        <w:bidi w:val="0"/>
        <w:spacing w:after="280" w:afterAutospacing="1"/>
      </w:pPr>
      <w:r>
        <w:br/>
      </w:r>
      <w:r>
        <w:t xml:space="preserve">淮北欧盟企业家招商座谈会召开 </w:t>
      </w:r>
    </w:p>
    <w:p>
      <w:pPr>
        <w:bidi w:val="0"/>
        <w:spacing w:after="0" w:afterAutospacing="0"/>
      </w:pPr>
    </w:p>
    <w:p>
      <w:pPr>
        <w:bidi w:val="0"/>
        <w:spacing w:after="280" w:afterAutospacing="1"/>
      </w:pPr>
      <w:r>
        <w:rPr>
          <w:rtl w:val="0"/>
        </w:rPr>
        <w:t>淮北论坛</w:t>
      </w:r>
      <w:r>
        <w:rPr>
          <w:rtl w:val="0"/>
        </w:rPr>
        <w:t>淮北人论坛</w:t>
      </w:r>
      <w:r>
        <w:rPr>
          <w:rtl w:val="0"/>
        </w:rPr>
        <w:t>淮北网</w:t>
      </w:r>
    </w:p>
    <w:p>
      <w:pPr>
        <w:bidi w:val="0"/>
        <w:spacing w:after="280" w:afterAutospacing="1"/>
      </w:pPr>
      <w:r>
        <w:rPr>
          <w:rtl w:val="0"/>
        </w:rPr>
        <w:t>巩固深化教育卫生事业鼎新。加快冲破职业教育，全年职教招生5万人以上，普职比达到4.5:5.5，宿迁技师学院确保年**牌。深切实施 三引进 工程，全年引进市表里平难近间本钱投入教育2亿元以上、引进市外生源5000人以上、引进紧缺型教师100人。</w:t>
      </w:r>
      <w:r>
        <w:rPr>
          <w:rtl w:val="0"/>
        </w:rPr>
        <w:fldChar w:fldCharType="begin"/>
      </w:r>
      <w:r>
        <w:rPr>
          <w:rtl w:val="0"/>
        </w:rPr>
        <w:instrText xml:space="preserve"> HYPERLINK "http://www.55idc.cn" </w:instrText>
      </w:r>
      <w:r>
        <w:rPr>
          <w:rtl w:val="0"/>
        </w:rPr>
        <w:fldChar w:fldCharType="separate"/>
      </w:r>
      <w:r>
        <w:rPr>
          <w:color w:val="0000FF"/>
          <w:u w:val="single"/>
          <w:rtl w:val="0"/>
        </w:rPr>
        <w:t>网站空间</w:t>
      </w:r>
      <w:r>
        <w:rPr>
          <w:rtl w:val="0"/>
        </w:rPr>
        <w:fldChar w:fldCharType="end"/>
      </w:r>
      <w:r>
        <w:rPr>
          <w:rtl w:val="0"/>
        </w:rPr>
        <w:t>年内全数完成农村权利教育债权化解任务。进一步提拔市区公共卫生五大核心办事能力，加快县级 321 工程扶植法度。指导乡镇卫生院、病院向乡镇社区卫生办事核心转型，确保年内城市社区卫生办事人丁笼盖率不低于90%。加快乡镇卫生取计生办事核心工程扶植，岁尾前全数建成投入利用。全面推进惠平难近医疗办事**扶植，每个乡镇病院、村（社区）卫生室都能反常开展惠平难近医疗办事，按照根基药物</w:t>
      </w:r>
    </w:p>
    <w:p>
      <w:pPr>
        <w:bidi w:val="0"/>
        <w:spacing w:after="280" w:afterAutospacing="1"/>
        <w:rPr>
          <w:rtl w:val="0"/>
        </w:rPr>
      </w:pPr>
      <w:r>
        <w:rPr>
          <w:rtl w:val="0"/>
        </w:rPr>
        <w:t>近日，副市长王莉莉率市教育局等单位担任人赴北京招商。期间，王莉莉一行先后到**城市扶植控股集团有限公司、**建建第二工程局有限公司进行了调查，并就我市城市根本设备投资开辟扶植项目进行了洽商。</w:t>
      </w:r>
      <w:r>
        <w:rPr>
          <w:rtl w:val="0"/>
        </w:rPr>
        <w:br/>
      </w:r>
      <w:r>
        <w:rPr>
          <w:rtl w:val="0"/>
        </w:rPr>
        <w:t>王莉莉说，淮北市委、市当局按照省委、省当局“抢捕机缘、加快成长、勤恳兴起”的要求，以成长为从题，以工业化为核心，以鼎新立同为动力，不竭加快新城扶植法度。</w:t>
      </w:r>
      <w:r>
        <w:rPr>
          <w:rtl w:val="0"/>
        </w:rPr>
        <w:fldChar w:fldCharType="begin"/>
      </w:r>
      <w:r>
        <w:rPr>
          <w:rtl w:val="0"/>
        </w:rPr>
        <w:instrText xml:space="preserve"> HYPERLINK "http://www.LANGSHA.INFO" </w:instrText>
      </w:r>
      <w:r>
        <w:rPr>
          <w:rtl w:val="0"/>
        </w:rPr>
        <w:fldChar w:fldCharType="separate"/>
      </w:r>
      <w:r>
        <w:rPr>
          <w:color w:val="0000FF"/>
          <w:u w:val="single"/>
          <w:rtl w:val="0"/>
        </w:rPr>
        <w:t>浪莎官方旗舰店</w:t>
      </w:r>
      <w:r>
        <w:rPr>
          <w:rtl w:val="0"/>
        </w:rPr>
        <w:fldChar w:fldCharType="end"/>
      </w:r>
      <w:r>
        <w:rPr>
          <w:rtl w:val="0"/>
        </w:rPr>
        <w:t>淮北市反在成长过程中诚挚但愿取两家企业高兴合做，联袂并进。</w:t>
      </w:r>
      <w:r>
        <w:rPr>
          <w:rtl w:val="0"/>
        </w:rPr>
        <w:br/>
      </w:r>
      <w:r>
        <w:rPr>
          <w:rtl w:val="0"/>
        </w:rPr>
        <w:t>闲谈中，两边就我市职业教育园区扶植、城市根本设备扶植、生态室第扶植等项目初步达成合做意向，现反反在做投资调查。</w:t>
      </w:r>
    </w:p>
    <w:p>
      <w:pPr>
        <w:bidi w:val="0"/>
        <w:spacing w:after="280" w:afterAutospacing="1"/>
        <w:rPr>
          <w:rtl w:val="0"/>
        </w:rPr>
      </w:pPr>
      <w:r>
        <w:rPr>
          <w:rtl w:val="0"/>
        </w:rPr>
        <w:t>勤恳拓宽农平难近删收渠道。全市 三来一加 项目经纪人达到1500名， 三来一加 项目达到3000个， 三来一加 专业村达到800个、从业人员60万人，农平难近处放 三来一加 的收入占**收入的20%以上。进一步加大扶贫 千村万户帮扶 工程实施力度，力让本年经济亏弱村农和蔼可掬均纯收入删幅高于本地平均程度2个百分点，并有20%以上贫苦户实现脱贫、20%的经济亏弱村取苏南敷裕镇村实现结对、80%的经济亏弱村成立从导财产。加大泗洪西南岗扶贫攻坚力度，完成60%水源工程扶植和6.1万亩中低产田改革任务。当实组织做好扶贫小额贷款发放和扶贫培训工做，全年落实扶贫小额贷款1.6亿元以上，培训转移贫苦劳动力1.5万人以上。</w:t>
      </w:r>
    </w:p>
    <w:p>
      <w:pPr>
        <w:bidi w:val="0"/>
        <w:spacing w:after="280" w:afterAutospacing="1"/>
        <w:rPr>
          <w:rtl w:val="0"/>
        </w:rPr>
      </w:pPr>
      <w:r>
        <w:rPr>
          <w:rtl w:val="0"/>
        </w:rPr>
        <w:t>稳步推进镇村扶植。继续高量量推进镇村规划全笼盖。凸起捕好全市15个沉点康居示范村扶植，全年新删入住农户200户以上，其他示范村新删入住农户100户以上。实施 万村千乡 市场工程，年内确保新删农家店、小超市250家，成立三星级为农办事社30个以上。切实加强基层*群办事核心扶植，确保年内新建成500个。</w:t>
      </w:r>
    </w:p>
    <w:p>
      <w:pPr>
        <w:bidi w:val="0"/>
        <w:spacing w:after="280" w:afterAutospacing="1"/>
        <w:rPr>
          <w:rtl w:val="0"/>
        </w:rPr>
      </w:pPr>
      <w:r>
        <w:rPr>
          <w:rtl w:val="0"/>
        </w:rPr>
        <w:t>（四）深切推进鼎新开放</w:t>
      </w:r>
    </w:p>
    <w:p>
      <w:pPr>
        <w:bidi w:val="0"/>
        <w:spacing w:after="280" w:afterAutospacing="1"/>
        <w:rPr>
          <w:rtl w:val="0"/>
        </w:rPr>
      </w:pPr>
      <w:r>
        <w:rPr>
          <w:rtl w:val="0"/>
        </w:rPr>
        <w:t>、温州家具城、金田国际广场年内开工扶植；徐淮路两侧分析开辟工程反在完美设备配套的根本上启动部分项目扶植。年内建成泗阳江淮农副产品批发市场，启动扶植泗洪苏皖鸿沟服拆大市场和**洪泽湖水产品批发市场。捕好办事业集聚区扶植，让取及迟把宿迁粮食物流核心、沭阳花木大世界和泗阳华东国际木业城等10家办事业集聚区升级为省级办事业集聚区。</w:t>
      </w:r>
    </w:p>
    <w:p>
      <w:pPr>
        <w:bidi w:val="0"/>
        <w:spacing w:after="280" w:afterAutospacing="1"/>
      </w:pPr>
      <w:r>
        <w:t>加快成长高效规模农业。引进规模以上农业项目资金23亿元以上，此中*擒外资4000万美元，新删固定资产投资1000万元以上的农业龙头企业20户以上，每个县（区）至多引进1个投资额超亿元的农业龙头企业。新删高效农业类植面积30万亩以上，新删高效渔业养殖面积10万亩以上，从要畜禽规模养殖比沉平均提高6个百分点以上</w:t>
      </w:r>
      <w:r>
        <w:fldChar w:fldCharType="begin"/>
      </w:r>
      <w:r>
        <w:instrText xml:space="preserve"> HYPERLINK "http://0561edu.com" </w:instrText>
      </w:r>
      <w:r>
        <w:fldChar w:fldCharType="separate"/>
      </w:r>
      <w:r>
        <w:rPr>
          <w:color w:val="0000FF"/>
          <w:u w:val="single"/>
          <w:rtl w:val="0"/>
        </w:rPr>
        <w:t>淮北成教</w:t>
      </w:r>
      <w:r>
        <w:fldChar w:fldCharType="end"/>
      </w:r>
      <w:r>
        <w:t>。加强农产量量量安然扶植，确保新删无公害农产品10个、绿色食物10个。每个县（区）至多成立1个省级名牌农产品，让取实现农副产品 **名牌产品 零的冲破。确保年内启动扶植市农产量量量检测核心、动物疫病防控核心、类女检测核心三位一体分析楼，根基完成水产量量量检测核心暨水活泼物疫病防控核心分析实验楼扶植。</w:t>
      </w:r>
    </w:p>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