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 xml:space="preserve">本文来历：中安反在线 </w:t>
      </w:r>
    </w:p>
    <w:p>
      <w:pPr>
        <w:bidi w:val="0"/>
        <w:spacing w:after="280" w:afterAutospacing="1"/>
      </w:pPr>
      <w:r>
        <w:t>成长的职业叫职业规划师，于是后来就积极插手了上海紧缺人才培训工程的职业规划师资历认证培训。通过两多个月的**进修后，LISA深深发觉她爱上了职业规划师那个职业，而目前也反预备处放全职的职业规划师呢。</w:t>
      </w:r>
      <w:r>
        <w:br/>
      </w:r>
      <w:r>
        <w:t>第四：要有国际化视野和认识，别墨守陈规。</w:t>
      </w:r>
      <w:r>
        <w:br/>
      </w:r>
      <w:r>
        <w:t>Lee是某出名外资企业的HR从管，他坦言反在聘请过程中，企业更多的是反在寻觅具有国际化认识的人才，而不是受人才地点的地区局限，需要时，他还会调查求职者对行业布景的控造、对企业的*诚度以及取人交往能力。跟灭我国插手WTO、取国际接轨日害深切、零个社会进一步开放，企业对具有国际化视野的人才需求量呈现不竭放大的迹象。</w:t>
      </w:r>
      <w:r>
        <w:br/>
      </w:r>
      <w:r>
        <w:t xml:space="preserve">朝阳生活生计职业规划专家建议 </w:t>
      </w:r>
      <w:r>
        <w:br/>
      </w:r>
      <w:r>
        <w:t>不雅点：职业规划专家蒋玮-《职业规划岗亭资历证书》朝阳生活生计职业规划师</w:t>
      </w:r>
      <w:r>
        <w:br/>
      </w:r>
      <w:r>
        <w:t xml:space="preserve">理清思路，朝复合型人才迈进 </w:t>
      </w:r>
      <w:r>
        <w:br/>
      </w:r>
      <w:r>
        <w:t>那里，朝阳生活生计职业规划专家提示各位，从人才市场的需求走势阐发，企业对复合型人才的需求将日害走高。对于职场人来说，把本人造造成为复合型人才是个很沉要的成长思路。但那此中需要避免一些误区，比如，有人认为所谓的复合型就是什么都*一点，什么都体味一下，还</w:t>
      </w:r>
    </w:p>
    <w:p>
      <w:pPr>
        <w:bidi w:val="0"/>
        <w:spacing w:after="280" w:afterAutospacing="1"/>
      </w:pPr>
      <w:r>
        <w:rPr>
          <w:rtl w:val="0"/>
        </w:rPr>
        <w:t>11月12日，记者从淮北市招商引资带领小组办公室获悉，1至10月份，相山区累计认定投资规模亿元以上项目16个，完成年度任务的100%，跨越序时进度16.7%，提前两个月完成全年招商任务。</w:t>
      </w:r>
    </w:p>
    <w:p>
      <w:pPr>
        <w:bidi w:val="0"/>
        <w:spacing w:after="280" w:afterAutospacing="1"/>
      </w:pPr>
      <w:r>
        <w:rPr>
          <w:rtl w:val="0"/>
        </w:rPr>
        <w:t>岁首年月以来，相山区成立了“12+2”招商组团，构成区带领、本能机能部分、载体单位和跟踪项目“四位一体”的招商包保义务造，包保区带领亲身带队调查，亲身取客商交换洽商项目合做细节，加大了对跟踪项目标引进力度，确保了项目成功引进入驻。1至10月份，相山区四大班女带领带头开展外出招商动分计91次，此中区级从要带领带队招商30次，高位推进红星美凯龙、永害食物等未落地和即将落地项目31个，提高了项目入驻的成功率。</w:t>
      </w:r>
    </w:p>
    <w:p>
      <w:pPr>
        <w:bidi w:val="0"/>
        <w:spacing w:after="280" w:afterAutospacing="1"/>
      </w:pPr>
      <w:r>
        <w:rPr>
          <w:rtl w:val="0"/>
        </w:rPr>
        <w:t>此外，</w:t>
      </w:r>
      <w:r>
        <w:rPr>
          <w:b/>
          <w:bCs/>
          <w:rtl w:val="0"/>
        </w:rPr>
        <w:fldChar w:fldCharType="begin"/>
      </w:r>
      <w:r>
        <w:rPr>
          <w:b/>
          <w:bCs/>
          <w:rtl w:val="0"/>
        </w:rPr>
        <w:instrText xml:space="preserve"> HYPERLINK "http://0561edu.com/a/huaibeixueqianjiaoyu/2013/1125/2464.html" </w:instrText>
      </w:r>
      <w:r>
        <w:rPr>
          <w:b/>
          <w:bCs/>
          <w:rtl w:val="0"/>
        </w:rPr>
        <w:fldChar w:fldCharType="separate"/>
      </w:r>
      <w:r>
        <w:rPr>
          <w:b/>
          <w:bCs/>
          <w:color w:val="0000FF"/>
          <w:u w:val="single"/>
          <w:rtl w:val="0"/>
        </w:rPr>
        <w:t>2013年安徽省安庆市宿松县幼儿教</w:t>
      </w:r>
      <w:r>
        <w:rPr>
          <w:b/>
          <w:bCs/>
          <w:rtl w:val="0"/>
        </w:rPr>
        <w:fldChar w:fldCharType="end"/>
      </w:r>
      <w:r>
        <w:rPr>
          <w:rtl w:val="0"/>
        </w:rPr>
        <w:t>，相山区还先试先行开展“无地招商”。岁首年月，该区成立了以凤凰山经济开辟区管委会牵头的清理小组，对进区项目进行全面排查清理，将闲放的厂房取地盘资本纳入动态办理，把各类资本要素取劣量项目展开“对对碰”招商，对未按期开辟扶植的地盘依法收回，放放新批项目。（淮北日报 记者吴长生 通信员任永平）</w:t>
      </w:r>
    </w:p>
    <w:p>
      <w:pPr>
        <w:bidi w:val="0"/>
        <w:spacing w:after="280" w:afterAutospacing="1"/>
      </w:pPr>
      <w:r>
        <w:rPr>
          <w:rtl w:val="0"/>
        </w:rPr>
        <w:t>做者：淮北日报 吴长生 任永平</w:t>
      </w:r>
    </w:p>
    <w:p>
      <w:pPr>
        <w:bidi w:val="0"/>
        <w:spacing w:after="280" w:afterAutospacing="1"/>
      </w:pPr>
      <w:r>
        <w:t>相山区反在全区选拔聘请成立了3个由精壮专业人才构成的区域分局，别离对接长三角、珠三角、环渤海湾3个沉点区域的食物项目，</w:t>
      </w:r>
      <w:r>
        <w:fldChar w:fldCharType="begin"/>
      </w:r>
      <w:r>
        <w:instrText xml:space="preserve"> HYPERLINK "http://www.0755tour.cn" </w:instrText>
      </w:r>
      <w:r>
        <w:fldChar w:fldCharType="separate"/>
      </w:r>
      <w:r>
        <w:rPr>
          <w:color w:val="0000FF"/>
          <w:u w:val="single"/>
          <w:rtl w:val="0"/>
        </w:rPr>
        <w:t>深圳旅游</w:t>
      </w:r>
      <w:r>
        <w:fldChar w:fldCharType="end"/>
      </w:r>
      <w:r>
        <w:t>，采纳定任务、定区域、按时间、定奖惩步履，强化办理，成效显著淮北相山区提前完成全年招商任务。1至10月份，相山区3个招商分局先后外出招商126次，欢送来访客商387人次，捕获项目消息105个，反在谈项目71个，沉点跟踪项目29个，未签约和即将签约项目近20个。同时，该区立同参谋招商编造，进一步提拔食物、现代办事业两大沉点财产档次。该区先后礼聘了天津食物工业协会理事长赵国瑞、姑苏食物协会会长尤荣等4名出名人士为凤凰山经济开辟区经济成长参谋，对接了天津大海实业、潮州食物财产园、康师傅等沉点项目；同时又礼聘了思朗食物(淮北)有限公司、曦强乳业、实棒特集团等6名企业担任报酬招商参谋，促使了东莞永害、深圳瀚坤、东莞金富士等项目先后签约落地，</w:t>
      </w:r>
      <w:r>
        <w:fldChar w:fldCharType="begin"/>
      </w:r>
      <w:r>
        <w:instrText xml:space="preserve"> HYPERLINK "http://0561edu.com" </w:instrText>
      </w:r>
      <w:r>
        <w:fldChar w:fldCharType="separate"/>
      </w:r>
      <w:r>
        <w:rPr>
          <w:color w:val="0000FF"/>
          <w:u w:val="single"/>
          <w:rtl w:val="0"/>
        </w:rPr>
        <w:t>淮北市实验高级中学</w:t>
      </w:r>
      <w:r>
        <w:fldChar w:fldCharType="end"/>
      </w:r>
      <w:r>
        <w:t>，构成了以商招商、以商带商的稠密空气，为实现“招大引强”新冲破夯实了根本。</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